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32" w:rsidRDefault="00A953D6" w:rsidP="003D2A32">
      <w:pPr>
        <w:shd w:val="clear" w:color="auto" w:fill="FFFFFF"/>
        <w:spacing w:before="236" w:after="118" w:line="240" w:lineRule="auto"/>
        <w:jc w:val="center"/>
        <w:outlineLvl w:val="0"/>
        <w:rPr>
          <w:rFonts w:ascii="Arial" w:eastAsia="Times New Roman" w:hAnsi="Arial" w:cs="Arial"/>
          <w:bCs/>
          <w:color w:val="222222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222222"/>
          <w:kern w:val="36"/>
          <w:sz w:val="28"/>
          <w:szCs w:val="28"/>
          <w:lang w:eastAsia="ru-RU"/>
        </w:rPr>
        <w:fldChar w:fldCharType="begin"/>
      </w:r>
      <w:r>
        <w:rPr>
          <w:rFonts w:ascii="Arial" w:eastAsia="Times New Roman" w:hAnsi="Arial" w:cs="Arial"/>
          <w:bCs/>
          <w:color w:val="222222"/>
          <w:kern w:val="36"/>
          <w:sz w:val="28"/>
          <w:szCs w:val="28"/>
          <w:lang w:eastAsia="ru-RU"/>
        </w:rPr>
        <w:instrText xml:space="preserve"> HYPERLINK "</w:instrText>
      </w:r>
      <w:r w:rsidRPr="00A953D6">
        <w:rPr>
          <w:rFonts w:ascii="Arial" w:eastAsia="Times New Roman" w:hAnsi="Arial" w:cs="Arial"/>
          <w:bCs/>
          <w:color w:val="222222"/>
          <w:kern w:val="36"/>
          <w:sz w:val="28"/>
          <w:szCs w:val="28"/>
          <w:lang w:eastAsia="ru-RU"/>
        </w:rPr>
        <w:instrText>https://www.dumast.ru/documents/public-hearings/11806/</w:instrText>
      </w:r>
      <w:r>
        <w:rPr>
          <w:rFonts w:ascii="Arial" w:eastAsia="Times New Roman" w:hAnsi="Arial" w:cs="Arial"/>
          <w:bCs/>
          <w:color w:val="222222"/>
          <w:kern w:val="36"/>
          <w:sz w:val="28"/>
          <w:szCs w:val="28"/>
          <w:lang w:eastAsia="ru-RU"/>
        </w:rPr>
        <w:instrText xml:space="preserve">" </w:instrText>
      </w:r>
      <w:r>
        <w:rPr>
          <w:rFonts w:ascii="Arial" w:eastAsia="Times New Roman" w:hAnsi="Arial" w:cs="Arial"/>
          <w:bCs/>
          <w:color w:val="222222"/>
          <w:kern w:val="36"/>
          <w:sz w:val="28"/>
          <w:szCs w:val="28"/>
          <w:lang w:eastAsia="ru-RU"/>
        </w:rPr>
        <w:fldChar w:fldCharType="separate"/>
      </w:r>
      <w:r w:rsidRPr="00EC3DA2">
        <w:rPr>
          <w:rStyle w:val="a4"/>
          <w:rFonts w:ascii="Arial" w:eastAsia="Times New Roman" w:hAnsi="Arial" w:cs="Arial"/>
          <w:bCs/>
          <w:kern w:val="36"/>
          <w:sz w:val="28"/>
          <w:szCs w:val="28"/>
          <w:lang w:eastAsia="ru-RU"/>
        </w:rPr>
        <w:t>https://www.dumast.ru/documents/public-hearings/11806/</w:t>
      </w:r>
      <w:r>
        <w:rPr>
          <w:rFonts w:ascii="Arial" w:eastAsia="Times New Roman" w:hAnsi="Arial" w:cs="Arial"/>
          <w:bCs/>
          <w:color w:val="222222"/>
          <w:kern w:val="36"/>
          <w:sz w:val="28"/>
          <w:szCs w:val="28"/>
          <w:lang w:eastAsia="ru-RU"/>
        </w:rPr>
        <w:fldChar w:fldCharType="end"/>
      </w:r>
    </w:p>
    <w:p w:rsidR="00A953D6" w:rsidRDefault="00A953D6" w:rsidP="003D2A32">
      <w:pPr>
        <w:shd w:val="clear" w:color="auto" w:fill="FFFFFF"/>
        <w:spacing w:before="236" w:after="118" w:line="240" w:lineRule="auto"/>
        <w:jc w:val="center"/>
        <w:outlineLvl w:val="0"/>
        <w:rPr>
          <w:rFonts w:ascii="Arial" w:eastAsia="Times New Roman" w:hAnsi="Arial" w:cs="Arial"/>
          <w:bCs/>
          <w:color w:val="222222"/>
          <w:kern w:val="36"/>
          <w:sz w:val="28"/>
          <w:szCs w:val="28"/>
          <w:lang w:eastAsia="ru-RU"/>
        </w:rPr>
      </w:pPr>
    </w:p>
    <w:p w:rsidR="00A953D6" w:rsidRPr="00A953D6" w:rsidRDefault="00A953D6" w:rsidP="00A953D6">
      <w:pPr>
        <w:shd w:val="clear" w:color="auto" w:fill="FFFFFF"/>
        <w:spacing w:after="118" w:line="240" w:lineRule="auto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ИНФОРМАЦИЯ</w:t>
      </w:r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>о результатах публичных слушаний по отчету об исполнении бюджета города Ставрополя за 2020 год</w:t>
      </w:r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 xml:space="preserve">12 мая 2021 года                                                                                                  </w:t>
      </w:r>
      <w:proofErr w:type="gramStart"/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г</w:t>
      </w:r>
      <w:proofErr w:type="gramEnd"/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 Ставрополь</w:t>
      </w:r>
    </w:p>
    <w:p w:rsidR="00A953D6" w:rsidRPr="00A953D6" w:rsidRDefault="00A953D6" w:rsidP="00A95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Публичные слушания по отчету об исполнении бюджета города Ставрополя за 2020 год были назначены постановлением председателя Ставропольской городской Думы от 22 апреля 2021 г. № 31-п «О проведении публичных слушаний по отчету об исполнении бюджета города Ставрополя за 2020 год».</w:t>
      </w:r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 xml:space="preserve">22 апреля 2021 года проект решения Ставропольской городской Думы «Об </w:t>
      </w:r>
      <w:proofErr w:type="gramStart"/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отчете</w:t>
      </w:r>
      <w:proofErr w:type="gramEnd"/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об исполнении бюджета города Ставрополя за 2020 год» был размещен на официальном сайте Ставропольской городской Думы в информационно-телекоммуникационной сети «Интернет».</w:t>
      </w:r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>В период с 23 апреля 2021 года по 7 мая 2021 года предложения и замечания по вынесенному на публичные слушания отчету об исполнении бюджета города Ставрополя за 2020 год не поступили.</w:t>
      </w:r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</w:p>
    <w:p w:rsidR="00A953D6" w:rsidRPr="00A953D6" w:rsidRDefault="00A953D6" w:rsidP="00A953D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953D6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Дата публикации 12.05.2021</w:t>
      </w:r>
    </w:p>
    <w:p w:rsidR="00333FE7" w:rsidRDefault="003D2A32" w:rsidP="003D2A32">
      <w:r w:rsidRPr="003D2A3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3D2A3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3D2A3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3D2A32">
        <w:rPr>
          <w:rFonts w:ascii="Arial" w:eastAsia="Times New Roman" w:hAnsi="Arial" w:cs="Arial"/>
          <w:color w:val="444444"/>
          <w:sz w:val="16"/>
          <w:szCs w:val="16"/>
          <w:shd w:val="clear" w:color="auto" w:fill="FFFFFF"/>
          <w:lang w:eastAsia="ru-RU"/>
        </w:rPr>
        <w:t>Председатель комитета по бюджету,</w:t>
      </w:r>
      <w:r w:rsidRPr="003D2A3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3D2A32">
        <w:rPr>
          <w:rFonts w:ascii="Arial" w:eastAsia="Times New Roman" w:hAnsi="Arial" w:cs="Arial"/>
          <w:color w:val="444444"/>
          <w:sz w:val="16"/>
          <w:szCs w:val="16"/>
          <w:shd w:val="clear" w:color="auto" w:fill="FFFFFF"/>
          <w:lang w:eastAsia="ru-RU"/>
        </w:rPr>
        <w:t>экономическому развитию, инвестиционной</w:t>
      </w:r>
      <w:r w:rsidRPr="003D2A3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3D2A32">
        <w:rPr>
          <w:rFonts w:ascii="Arial" w:eastAsia="Times New Roman" w:hAnsi="Arial" w:cs="Arial"/>
          <w:color w:val="444444"/>
          <w:sz w:val="16"/>
          <w:szCs w:val="16"/>
          <w:shd w:val="clear" w:color="auto" w:fill="FFFFFF"/>
          <w:lang w:eastAsia="ru-RU"/>
        </w:rPr>
        <w:t>и внешнеэкономической деятельности,</w:t>
      </w:r>
      <w:r w:rsidRPr="003D2A3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3D2A32">
        <w:rPr>
          <w:rFonts w:ascii="Arial" w:eastAsia="Times New Roman" w:hAnsi="Arial" w:cs="Arial"/>
          <w:color w:val="444444"/>
          <w:sz w:val="16"/>
          <w:szCs w:val="16"/>
          <w:shd w:val="clear" w:color="auto" w:fill="FFFFFF"/>
          <w:lang w:eastAsia="ru-RU"/>
        </w:rPr>
        <w:t>малому и среднему предпринимательству</w:t>
      </w:r>
      <w:r w:rsidRPr="003D2A3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3D2A32">
        <w:rPr>
          <w:rFonts w:ascii="Arial" w:eastAsia="Times New Roman" w:hAnsi="Arial" w:cs="Arial"/>
          <w:color w:val="444444"/>
          <w:sz w:val="16"/>
          <w:szCs w:val="16"/>
          <w:shd w:val="clear" w:color="auto" w:fill="FFFFFF"/>
          <w:lang w:eastAsia="ru-RU"/>
        </w:rPr>
        <w:t>Ставропольской городской Думы                                                                                     А.В.Кочерга</w:t>
      </w:r>
    </w:p>
    <w:sectPr w:rsidR="00333FE7" w:rsidSect="0033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2A32"/>
    <w:rsid w:val="00333FE7"/>
    <w:rsid w:val="003D2A32"/>
    <w:rsid w:val="00702804"/>
    <w:rsid w:val="007F54DB"/>
    <w:rsid w:val="00A953D6"/>
    <w:rsid w:val="00B80861"/>
    <w:rsid w:val="00F2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7"/>
  </w:style>
  <w:style w:type="paragraph" w:styleId="1">
    <w:name w:val="heading 1"/>
    <w:basedOn w:val="a"/>
    <w:link w:val="10"/>
    <w:uiPriority w:val="9"/>
    <w:qFormat/>
    <w:rsid w:val="003D2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D2A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6062">
          <w:marLeft w:val="0"/>
          <w:marRight w:val="0"/>
          <w:marTop w:val="215"/>
          <w:marBottom w:val="0"/>
          <w:divBdr>
            <w:top w:val="single" w:sz="12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T.Harchenko</dc:creator>
  <cp:lastModifiedBy>T.Harchenko</cp:lastModifiedBy>
  <cp:revision>2</cp:revision>
  <dcterms:created xsi:type="dcterms:W3CDTF">2022-05-20T06:48:00Z</dcterms:created>
  <dcterms:modified xsi:type="dcterms:W3CDTF">2022-05-20T06:48:00Z</dcterms:modified>
</cp:coreProperties>
</file>